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47" w:rsidRPr="00DD720E" w:rsidRDefault="00724547" w:rsidP="00724547">
      <w:pPr>
        <w:pStyle w:val="a3"/>
        <w:spacing w:before="100" w:beforeAutospacing="1" w:after="0"/>
        <w:ind w:left="1080"/>
        <w:rPr>
          <w:rFonts w:ascii="Times New Roman" w:hAnsi="Times New Roman"/>
          <w:sz w:val="28"/>
          <w:szCs w:val="28"/>
        </w:rPr>
      </w:pPr>
    </w:p>
    <w:p w:rsidR="00724547" w:rsidRDefault="00FD4898" w:rsidP="00724547">
      <w:pPr>
        <w:jc w:val="center"/>
        <w:rPr>
          <w:rFonts w:ascii="Times New Roman" w:hAnsi="Times New Roman"/>
          <w:b/>
        </w:rPr>
      </w:pPr>
      <w:r w:rsidRPr="004515B9">
        <w:rPr>
          <w:rFonts w:ascii="Times New Roman" w:hAnsi="Times New Roman"/>
          <w:b/>
        </w:rPr>
        <w:t>ВОПРОСЫ ДЛЯ САМОСТОЯТЕЛЬНОГО ИЗУЧЕНИЯ</w:t>
      </w:r>
    </w:p>
    <w:tbl>
      <w:tblPr>
        <w:tblStyle w:val="a6"/>
        <w:tblW w:w="0" w:type="auto"/>
        <w:tblLook w:val="04A0"/>
      </w:tblPr>
      <w:tblGrid>
        <w:gridCol w:w="10598"/>
      </w:tblGrid>
      <w:tr w:rsidR="00E971E8" w:rsidRPr="00E971E8" w:rsidTr="00E971E8">
        <w:tc>
          <w:tcPr>
            <w:tcW w:w="10598" w:type="dxa"/>
          </w:tcPr>
          <w:p w:rsidR="00E971E8" w:rsidRPr="00E971E8" w:rsidRDefault="00E971E8" w:rsidP="0069568E">
            <w:pPr>
              <w:snapToGrid w:val="0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1E8">
              <w:rPr>
                <w:rFonts w:ascii="Times New Roman" w:hAnsi="Times New Roman"/>
                <w:b/>
              </w:rPr>
              <w:t>Модуль 1. Организация работы лечебных учреждений терапевтического профиля</w:t>
            </w:r>
          </w:p>
        </w:tc>
      </w:tr>
      <w:tr w:rsidR="00E971E8" w:rsidRPr="00E971E8" w:rsidTr="00E971E8">
        <w:tc>
          <w:tcPr>
            <w:tcW w:w="10598" w:type="dxa"/>
          </w:tcPr>
          <w:p w:rsidR="00E971E8" w:rsidRPr="00E971E8" w:rsidRDefault="00E971E8" w:rsidP="00057342">
            <w:pPr>
              <w:pStyle w:val="a4"/>
              <w:spacing w:line="276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E8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</w:tr>
      <w:tr w:rsidR="00E971E8" w:rsidRPr="00E971E8" w:rsidTr="00E971E8">
        <w:tc>
          <w:tcPr>
            <w:tcW w:w="10598" w:type="dxa"/>
          </w:tcPr>
          <w:p w:rsidR="00E971E8" w:rsidRPr="00E971E8" w:rsidRDefault="00E971E8" w:rsidP="0032635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История становления ухода, как составной части лечения.</w:t>
            </w:r>
          </w:p>
          <w:p w:rsidR="00E971E8" w:rsidRPr="00E971E8" w:rsidRDefault="00E971E8" w:rsidP="0032635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Роль сестринского персонала в системе первичной медико-санитарной помощи населению.</w:t>
            </w:r>
          </w:p>
          <w:p w:rsidR="00E971E8" w:rsidRPr="00E971E8" w:rsidRDefault="00E971E8" w:rsidP="0032635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Роль, цели и задачи Ассоциации российских медицинских сестер.</w:t>
            </w:r>
          </w:p>
          <w:p w:rsidR="00E971E8" w:rsidRPr="00E971E8" w:rsidRDefault="00E971E8" w:rsidP="0032635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Оценка качества работы медицинской сестры.</w:t>
            </w:r>
          </w:p>
          <w:p w:rsidR="00E971E8" w:rsidRPr="00E971E8" w:rsidRDefault="00E971E8" w:rsidP="0032635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 xml:space="preserve">Потребности человека в здоровье и болезни. Основные теории и классификации потребностей. Сущность теории потребностей А. </w:t>
            </w:r>
            <w:proofErr w:type="spellStart"/>
            <w:r w:rsidRPr="00E971E8">
              <w:rPr>
                <w:rFonts w:ascii="Times New Roman" w:hAnsi="Times New Roman"/>
                <w:sz w:val="24"/>
                <w:szCs w:val="24"/>
              </w:rPr>
              <w:t>Маслоу</w:t>
            </w:r>
            <w:proofErr w:type="spellEnd"/>
            <w:r w:rsidRPr="00E971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1E8" w:rsidRPr="00E971E8" w:rsidRDefault="00E971E8" w:rsidP="0032635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 xml:space="preserve">Биомедицинская этика, 4 модели. Модель Гиппократа, Парацельса, </w:t>
            </w:r>
            <w:proofErr w:type="spellStart"/>
            <w:r w:rsidRPr="00E971E8">
              <w:rPr>
                <w:rFonts w:ascii="Times New Roman" w:hAnsi="Times New Roman"/>
                <w:sz w:val="24"/>
                <w:szCs w:val="24"/>
              </w:rPr>
              <w:t>деонтологическая</w:t>
            </w:r>
            <w:proofErr w:type="spellEnd"/>
            <w:r w:rsidRPr="00E971E8">
              <w:rPr>
                <w:rFonts w:ascii="Times New Roman" w:hAnsi="Times New Roman"/>
                <w:sz w:val="24"/>
                <w:szCs w:val="24"/>
              </w:rPr>
              <w:t xml:space="preserve"> модель, биоэтика.</w:t>
            </w:r>
          </w:p>
          <w:p w:rsidR="00E971E8" w:rsidRPr="00E971E8" w:rsidRDefault="00E971E8" w:rsidP="0032635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Роль медицинской сестры в оздоровлении образа жизни пациента и его семьи.</w:t>
            </w:r>
          </w:p>
          <w:p w:rsidR="00E971E8" w:rsidRPr="00E971E8" w:rsidRDefault="00E971E8" w:rsidP="0032635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Основные направления по оказанию медицинской помощи населению. Виды медицинской помощи. Типы лечебных учреждений.</w:t>
            </w:r>
          </w:p>
          <w:p w:rsidR="00E971E8" w:rsidRPr="00E971E8" w:rsidRDefault="00E971E8" w:rsidP="0032635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71E8" w:rsidRPr="00E971E8" w:rsidTr="00E971E8">
        <w:tc>
          <w:tcPr>
            <w:tcW w:w="10598" w:type="dxa"/>
          </w:tcPr>
          <w:p w:rsidR="00E971E8" w:rsidRPr="00E971E8" w:rsidRDefault="00E971E8" w:rsidP="00672ED9">
            <w:pPr>
              <w:snapToGrid w:val="0"/>
              <w:ind w:right="-2"/>
              <w:rPr>
                <w:rFonts w:ascii="Times New Roman" w:hAnsi="Times New Roman"/>
                <w:color w:val="000000"/>
              </w:rPr>
            </w:pPr>
            <w:r w:rsidRPr="00E971E8">
              <w:rPr>
                <w:rFonts w:ascii="Times New Roman" w:hAnsi="Times New Roman"/>
                <w:b/>
              </w:rPr>
              <w:t>Контроль на 5 занятии  в рамках рубежного контроля</w:t>
            </w:r>
            <w:r w:rsidRPr="00E971E8">
              <w:rPr>
                <w:rFonts w:ascii="Times New Roman" w:hAnsi="Times New Roman"/>
                <w:color w:val="000000"/>
              </w:rPr>
              <w:t>:  тестирование.</w:t>
            </w:r>
          </w:p>
          <w:p w:rsidR="00E971E8" w:rsidRPr="00E971E8" w:rsidRDefault="00E971E8" w:rsidP="00672ED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71E8" w:rsidRPr="00E971E8" w:rsidTr="00E971E8">
        <w:tc>
          <w:tcPr>
            <w:tcW w:w="10598" w:type="dxa"/>
          </w:tcPr>
          <w:p w:rsidR="00E971E8" w:rsidRPr="00E971E8" w:rsidRDefault="00E971E8" w:rsidP="0069568E">
            <w:pPr>
              <w:rPr>
                <w:rFonts w:ascii="Times New Roman" w:hAnsi="Times New Roman"/>
                <w:b/>
              </w:rPr>
            </w:pPr>
            <w:r w:rsidRPr="00E971E8">
              <w:rPr>
                <w:rFonts w:ascii="Times New Roman" w:hAnsi="Times New Roman"/>
                <w:b/>
              </w:rPr>
              <w:t>Модуль 2. Уход за терапевтическим пациентом</w:t>
            </w:r>
          </w:p>
        </w:tc>
      </w:tr>
      <w:tr w:rsidR="00E971E8" w:rsidRPr="00E971E8" w:rsidTr="00E971E8">
        <w:tc>
          <w:tcPr>
            <w:tcW w:w="10598" w:type="dxa"/>
          </w:tcPr>
          <w:p w:rsidR="00E971E8" w:rsidRPr="00E971E8" w:rsidRDefault="00E971E8" w:rsidP="00E971E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 xml:space="preserve">Основы ухода за больными на дому. Комната больного, контакты с окружающим миром, общие принципы обеспечения личной гигиены. </w:t>
            </w:r>
          </w:p>
          <w:p w:rsidR="00E971E8" w:rsidRPr="00E971E8" w:rsidRDefault="00E971E8" w:rsidP="00E971E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</w:rPr>
              <w:t>Особенности работы медицинской сестры с умирающими пациентами и их родственниками.</w:t>
            </w:r>
          </w:p>
          <w:p w:rsidR="00E971E8" w:rsidRPr="00E971E8" w:rsidRDefault="00E971E8" w:rsidP="00E971E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Особенности ухода за инфекционным пациентом на дому. Меры по предупреждению распространения инфекции.</w:t>
            </w:r>
          </w:p>
          <w:p w:rsidR="00E971E8" w:rsidRPr="00E971E8" w:rsidRDefault="00E971E8" w:rsidP="00E971E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Водолечение. Основные факторы воздействия. Виды водных процедур в зависимости от температуры воды. Показания и противопоказания к водолечению. Виды водных процедур в зависимости от методики воздействия.</w:t>
            </w:r>
          </w:p>
          <w:p w:rsidR="00E971E8" w:rsidRPr="00E971E8" w:rsidRDefault="00E971E8" w:rsidP="00E971E8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Души, виды, основные показания. Ванны, виды, основные показания</w:t>
            </w:r>
          </w:p>
          <w:p w:rsidR="00E971E8" w:rsidRPr="00E971E8" w:rsidRDefault="00E971E8" w:rsidP="00E971E8">
            <w:pPr>
              <w:jc w:val="center"/>
              <w:rPr>
                <w:rFonts w:ascii="Times New Roman" w:hAnsi="Times New Roman"/>
                <w:b/>
              </w:rPr>
            </w:pPr>
            <w:r w:rsidRPr="00E971E8">
              <w:rPr>
                <w:rFonts w:ascii="Times New Roman" w:hAnsi="Times New Roman"/>
                <w:sz w:val="24"/>
                <w:szCs w:val="24"/>
              </w:rPr>
              <w:t>Особенности наблюдения и ухода за пациентом, находящимся на ИВЛ.</w:t>
            </w:r>
          </w:p>
        </w:tc>
      </w:tr>
      <w:tr w:rsidR="00E971E8" w:rsidRPr="00E971E8" w:rsidTr="00E971E8">
        <w:tc>
          <w:tcPr>
            <w:tcW w:w="10598" w:type="dxa"/>
          </w:tcPr>
          <w:p w:rsidR="00E971E8" w:rsidRDefault="00E971E8" w:rsidP="0069568E">
            <w:pPr>
              <w:snapToGrid w:val="0"/>
              <w:ind w:right="-2"/>
              <w:rPr>
                <w:rFonts w:ascii="Times New Roman" w:hAnsi="Times New Roman"/>
                <w:color w:val="000000"/>
              </w:rPr>
            </w:pPr>
            <w:r w:rsidRPr="00E971E8">
              <w:rPr>
                <w:rFonts w:ascii="Times New Roman" w:hAnsi="Times New Roman"/>
                <w:b/>
              </w:rPr>
              <w:t>Контроль на 12 занятии  в рамках рубежного контроля</w:t>
            </w:r>
            <w:r w:rsidRPr="00E971E8">
              <w:rPr>
                <w:rFonts w:ascii="Times New Roman" w:hAnsi="Times New Roman"/>
                <w:color w:val="000000"/>
              </w:rPr>
              <w:t>:  тестирование.</w:t>
            </w:r>
          </w:p>
          <w:p w:rsidR="00E971E8" w:rsidRPr="00E971E8" w:rsidRDefault="00E971E8" w:rsidP="0069568E">
            <w:pPr>
              <w:snapToGrid w:val="0"/>
              <w:ind w:right="-2"/>
              <w:rPr>
                <w:rFonts w:ascii="Times New Roman" w:hAnsi="Times New Roman"/>
                <w:b/>
              </w:rPr>
            </w:pPr>
          </w:p>
        </w:tc>
      </w:tr>
    </w:tbl>
    <w:p w:rsidR="00326356" w:rsidRDefault="00326356" w:rsidP="00326356">
      <w:pPr>
        <w:jc w:val="center"/>
        <w:rPr>
          <w:b/>
        </w:rPr>
      </w:pPr>
    </w:p>
    <w:sectPr w:rsidR="00326356" w:rsidSect="00E971E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CEA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030F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C6ED1"/>
    <w:multiLevelType w:val="hybridMultilevel"/>
    <w:tmpl w:val="6BC005B2"/>
    <w:lvl w:ilvl="0" w:tplc="CDE20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547"/>
    <w:rsid w:val="00057342"/>
    <w:rsid w:val="000703A2"/>
    <w:rsid w:val="002840FA"/>
    <w:rsid w:val="003153BE"/>
    <w:rsid w:val="00326356"/>
    <w:rsid w:val="003709C5"/>
    <w:rsid w:val="004A1A81"/>
    <w:rsid w:val="005747DA"/>
    <w:rsid w:val="0062432F"/>
    <w:rsid w:val="00672ED9"/>
    <w:rsid w:val="0069568E"/>
    <w:rsid w:val="00724547"/>
    <w:rsid w:val="00762D54"/>
    <w:rsid w:val="0087419D"/>
    <w:rsid w:val="00970FAE"/>
    <w:rsid w:val="00BC54A3"/>
    <w:rsid w:val="00E203A5"/>
    <w:rsid w:val="00E971E8"/>
    <w:rsid w:val="00FD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47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724547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62D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a5">
    <w:name w:val="Для таблиц"/>
    <w:basedOn w:val="a"/>
    <w:rsid w:val="00FD4898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32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rsid w:val="0069568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2014-12-28T07:40:00Z</dcterms:created>
  <dcterms:modified xsi:type="dcterms:W3CDTF">2014-12-28T09:51:00Z</dcterms:modified>
</cp:coreProperties>
</file>